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July 1</w:t>
      </w:r>
      <w:r w:rsidDel="00000000" w:rsidR="00000000" w:rsidRPr="00000000">
        <w:rPr>
          <w:b w:val="1"/>
          <w:sz w:val="20"/>
          <w:szCs w:val="20"/>
          <w:rtl w:val="0"/>
        </w:rPr>
        <w:t xml:space="preserve">0</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Ron Busdeker </w:t>
      </w:r>
      <w:r w:rsidDel="00000000" w:rsidR="00000000" w:rsidRPr="00000000">
        <w:rPr>
          <w:rFonts w:ascii="Cambria" w:cs="Cambria" w:eastAsia="Cambria" w:hAnsi="Cambria"/>
          <w:sz w:val="20"/>
          <w:szCs w:val="20"/>
          <w:rtl w:val="0"/>
        </w:rPr>
        <w:t xml:space="preserve">(Vice-President), </w:t>
      </w:r>
      <w:r w:rsidDel="00000000" w:rsidR="00000000" w:rsidRPr="00000000">
        <w:rPr>
          <w:sz w:val="20"/>
          <w:szCs w:val="20"/>
          <w:rtl w:val="0"/>
        </w:rPr>
        <w:t xml:space="preserve">Toby Farrell (Secretary), </w:t>
      </w:r>
      <w:r w:rsidDel="00000000" w:rsidR="00000000" w:rsidRPr="00000000">
        <w:rPr>
          <w:rFonts w:ascii="Cambria" w:cs="Cambria" w:eastAsia="Cambria" w:hAnsi="Cambria"/>
          <w:sz w:val="20"/>
          <w:szCs w:val="20"/>
          <w:rtl w:val="0"/>
        </w:rPr>
        <w:t xml:space="preserve">Linda Bringman, </w:t>
      </w:r>
      <w:r w:rsidDel="00000000" w:rsidR="00000000" w:rsidRPr="00000000">
        <w:rPr>
          <w:sz w:val="20"/>
          <w:szCs w:val="20"/>
          <w:rtl w:val="0"/>
        </w:rPr>
        <w:t xml:space="preserve">Leslie Wyse, Kevin Gladden, Claire Lawrence</w:t>
      </w: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w:t>
      </w:r>
      <w:r w:rsidDel="00000000" w:rsidR="00000000" w:rsidRPr="00000000">
        <w:rPr>
          <w:sz w:val="20"/>
          <w:szCs w:val="20"/>
          <w:rtl w:val="0"/>
        </w:rPr>
        <w:t xml:space="preserve">Hubertien Smith </w:t>
      </w:r>
      <w:r w:rsidDel="00000000" w:rsidR="00000000" w:rsidRPr="00000000">
        <w:rPr>
          <w:rFonts w:ascii="Cambria" w:cs="Cambria" w:eastAsia="Cambria" w:hAnsi="Cambria"/>
          <w:sz w:val="20"/>
          <w:szCs w:val="20"/>
          <w:rtl w:val="0"/>
        </w:rPr>
        <w:t xml:space="preserve">(Branch Manager), Brianne Markley (Fiscal Officer) (via Zoom)</w:t>
      </w:r>
    </w:p>
    <w:p w:rsidR="00000000" w:rsidDel="00000000" w:rsidP="00000000" w:rsidRDefault="00000000" w:rsidRPr="00000000" w14:paraId="00000007">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Absent:  </w:t>
      </w:r>
      <w:r w:rsidDel="00000000" w:rsidR="00000000" w:rsidRPr="00000000">
        <w:rPr>
          <w:sz w:val="20"/>
          <w:szCs w:val="20"/>
          <w:rtl w:val="0"/>
        </w:rPr>
        <w:t xml:space="preserve">Kent Weis (President),</w:t>
      </w:r>
      <w:r w:rsidDel="00000000" w:rsidR="00000000" w:rsidRPr="00000000">
        <w:rPr>
          <w:rtl w:val="0"/>
        </w:rPr>
      </w:r>
    </w:p>
    <w:p w:rsidR="00000000" w:rsidDel="00000000" w:rsidP="00000000" w:rsidRDefault="00000000" w:rsidRPr="00000000" w14:paraId="0000000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sz w:val="20"/>
          <w:szCs w:val="20"/>
          <w:rtl w:val="0"/>
        </w:rPr>
        <w:t xml:space="preserve">Vice-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 </w:t>
      </w:r>
      <w:r w:rsidDel="00000000" w:rsidR="00000000" w:rsidRPr="00000000">
        <w:rPr>
          <w:sz w:val="20"/>
          <w:szCs w:val="20"/>
          <w:rtl w:val="0"/>
        </w:rPr>
        <w:t xml:space="preserve">Busdeker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called the meeting to order at 7:0</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Genoa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facility.</w:t>
      </w:r>
      <w:r w:rsidDel="00000000" w:rsidR="00000000" w:rsidRPr="00000000">
        <w:rPr>
          <w:rtl w:val="0"/>
        </w:rPr>
      </w:r>
    </w:p>
    <w:p w:rsidR="00000000" w:rsidDel="00000000" w:rsidP="00000000" w:rsidRDefault="00000000" w:rsidRPr="00000000" w14:paraId="0000000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0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June </w:t>
      </w:r>
      <w:r w:rsidDel="00000000" w:rsidR="00000000" w:rsidRPr="00000000">
        <w:rPr>
          <w:sz w:val="20"/>
          <w:szCs w:val="20"/>
          <w:rtl w:val="0"/>
        </w:rPr>
        <w:t xml:space="preserve">12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FISCAL OFFICER’S REPORT:</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June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39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June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Motion made by Ms. Lawrence, motion seconded by Mr.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Proposed Budget Changes -   </w:t>
      </w:r>
      <w:r w:rsidDel="00000000" w:rsidR="00000000" w:rsidRPr="00000000">
        <w:rPr>
          <w:sz w:val="20"/>
          <w:szCs w:val="20"/>
          <w:rtl w:val="0"/>
        </w:rPr>
        <w:t xml:space="preserve">Mrs. Markley would like to propose a list of 2023 Budget changes in regards to the Revenues and Appropriations.  Please see the attached documentation for the account numbers/titles, increased/decreased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4">
      <w:pPr>
        <w:widowControl w:val="0"/>
        <w:rPr>
          <w:sz w:val="20"/>
          <w:szCs w:val="20"/>
        </w:rPr>
      </w:pPr>
      <w:r w:rsidDel="00000000" w:rsidR="00000000" w:rsidRPr="00000000">
        <w:rPr>
          <w:b w:val="1"/>
          <w:sz w:val="20"/>
          <w:szCs w:val="20"/>
          <w:rtl w:val="0"/>
        </w:rPr>
        <w:t xml:space="preserve">Resolution 2023-40.  Be it resolved to accept the Proposed 2023 Budget Changes as presented effective July 10, 2023.</w:t>
      </w:r>
      <w:r w:rsidDel="00000000" w:rsidR="00000000" w:rsidRPr="00000000">
        <w:rPr>
          <w:rtl w:val="0"/>
        </w:rPr>
      </w:r>
    </w:p>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Motion made by Ms. Farrell, motion seconded by Ms. Lawrence.</w:t>
      </w:r>
    </w:p>
    <w:p w:rsidR="00000000" w:rsidDel="00000000" w:rsidP="00000000" w:rsidRDefault="00000000" w:rsidRPr="00000000" w14:paraId="00000016">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DIRECTOR’S REPORT:</w:t>
      </w:r>
    </w:p>
    <w:p w:rsidR="00000000" w:rsidDel="00000000" w:rsidP="00000000" w:rsidRDefault="00000000" w:rsidRPr="00000000" w14:paraId="00000019">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-4</w:t>
      </w:r>
      <w:r w:rsidDel="00000000" w:rsidR="00000000" w:rsidRPr="00000000">
        <w:rPr>
          <w:b w:val="1"/>
          <w:sz w:val="20"/>
          <w:szCs w:val="20"/>
          <w:rtl w:val="0"/>
        </w:rPr>
        <w:t xml:space="preserve">1</w:t>
      </w:r>
      <w:r w:rsidDel="00000000" w:rsidR="00000000" w:rsidRPr="00000000">
        <w:rPr>
          <w:rFonts w:ascii="Cambria" w:cs="Cambria" w:eastAsia="Cambria" w:hAnsi="Cambria"/>
          <w:b w:val="1"/>
          <w:sz w:val="20"/>
          <w:szCs w:val="20"/>
          <w:rtl w:val="0"/>
        </w:rPr>
        <w:t xml:space="preserve">.  Be it resolved to accept the following gifts and memorials for the month of June:</w:t>
      </w:r>
    </w:p>
    <w:p w:rsidR="00000000" w:rsidDel="00000000" w:rsidP="00000000" w:rsidRDefault="00000000" w:rsidRPr="00000000" w14:paraId="0000001B">
      <w:pPr>
        <w:rPr>
          <w:sz w:val="20"/>
          <w:szCs w:val="20"/>
        </w:rPr>
      </w:pPr>
      <w:r w:rsidDel="00000000" w:rsidR="00000000" w:rsidRPr="00000000">
        <w:rPr>
          <w:sz w:val="20"/>
          <w:szCs w:val="20"/>
          <w:rtl w:val="0"/>
        </w:rPr>
        <w:t xml:space="preserve">Summer Reading Donation</w:t>
      </w:r>
      <w:r w:rsidDel="00000000" w:rsidR="00000000" w:rsidRPr="00000000">
        <w:rPr>
          <w:rFonts w:ascii="Cambria" w:cs="Cambria" w:eastAsia="Cambria" w:hAnsi="Cambria"/>
          <w:sz w:val="20"/>
          <w:szCs w:val="20"/>
          <w:rtl w:val="0"/>
        </w:rPr>
        <w:tab/>
        <w:tab/>
        <w:t xml:space="preserve">$</w:t>
      </w:r>
      <w:r w:rsidDel="00000000" w:rsidR="00000000" w:rsidRPr="00000000">
        <w:rPr>
          <w:sz w:val="20"/>
          <w:szCs w:val="20"/>
          <w:rtl w:val="0"/>
        </w:rPr>
        <w:t xml:space="preserve">250</w:t>
      </w:r>
      <w:r w:rsidDel="00000000" w:rsidR="00000000" w:rsidRPr="00000000">
        <w:rPr>
          <w:rFonts w:ascii="Cambria" w:cs="Cambria" w:eastAsia="Cambria" w:hAnsi="Cambria"/>
          <w:sz w:val="20"/>
          <w:szCs w:val="20"/>
          <w:rtl w:val="0"/>
        </w:rPr>
        <w:tab/>
      </w:r>
      <w:r w:rsidDel="00000000" w:rsidR="00000000" w:rsidRPr="00000000">
        <w:rPr>
          <w:sz w:val="20"/>
          <w:szCs w:val="20"/>
          <w:rtl w:val="0"/>
        </w:rPr>
        <w:tab/>
        <w:t xml:space="preserve">Genoa Homecoming Committee</w:t>
      </w:r>
    </w:p>
    <w:p w:rsidR="00000000" w:rsidDel="00000000" w:rsidP="00000000" w:rsidRDefault="00000000" w:rsidRPr="00000000" w14:paraId="0000001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Elmore Library Operations</w:t>
        <w:tab/>
      </w:r>
      <w:r w:rsidDel="00000000" w:rsidR="00000000" w:rsidRPr="00000000">
        <w:rPr>
          <w:sz w:val="20"/>
          <w:szCs w:val="20"/>
          <w:rtl w:val="0"/>
        </w:rPr>
        <w:tab/>
        <w:t xml:space="preserve">$75</w:t>
      </w:r>
      <w:r w:rsidDel="00000000" w:rsidR="00000000" w:rsidRPr="00000000">
        <w:rPr>
          <w:rFonts w:ascii="Cambria" w:cs="Cambria" w:eastAsia="Cambria" w:hAnsi="Cambria"/>
          <w:sz w:val="20"/>
          <w:szCs w:val="20"/>
          <w:rtl w:val="0"/>
        </w:rPr>
        <w:tab/>
        <w:tab/>
        <w:t xml:space="preserve">Kathleen Kroos </w:t>
      </w:r>
    </w:p>
    <w:p w:rsidR="00000000" w:rsidDel="00000000" w:rsidP="00000000" w:rsidRDefault="00000000" w:rsidRPr="00000000" w14:paraId="0000001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Mr. </w:t>
      </w:r>
      <w:r w:rsidDel="00000000" w:rsidR="00000000" w:rsidRPr="00000000">
        <w:rPr>
          <w:sz w:val="20"/>
          <w:szCs w:val="20"/>
          <w:rtl w:val="0"/>
        </w:rPr>
        <w:t xml:space="preserve">Wyse</w:t>
      </w:r>
      <w:r w:rsidDel="00000000" w:rsidR="00000000" w:rsidRPr="00000000">
        <w:rPr>
          <w:rFonts w:ascii="Cambria" w:cs="Cambria" w:eastAsia="Cambria" w:hAnsi="Cambria"/>
          <w:sz w:val="20"/>
          <w:szCs w:val="20"/>
          <w:rtl w:val="0"/>
        </w:rPr>
        <w:t xml:space="preserve">, motion seconded by Mrs. B</w:t>
      </w:r>
      <w:r w:rsidDel="00000000" w:rsidR="00000000" w:rsidRPr="00000000">
        <w:rPr>
          <w:sz w:val="20"/>
          <w:szCs w:val="20"/>
          <w:rtl w:val="0"/>
        </w:rPr>
        <w:t xml:space="preserve">ringman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1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tab/>
        <w:tab/>
        <w:tab/>
      </w:r>
    </w:p>
    <w:p w:rsidR="00000000" w:rsidDel="00000000" w:rsidP="00000000" w:rsidRDefault="00000000" w:rsidRPr="00000000" w14:paraId="0000001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Summer Reading Program has been going well with </w:t>
      </w:r>
      <w:r w:rsidDel="00000000" w:rsidR="00000000" w:rsidRPr="00000000">
        <w:rPr>
          <w:sz w:val="20"/>
          <w:szCs w:val="20"/>
          <w:rtl w:val="0"/>
        </w:rPr>
        <w:t xml:space="preserve">a larger number of registrants than 2022.  Program attendance has been lighter, which seems to be a trend with area libraries as well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Popular 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rograms </w:t>
      </w:r>
      <w:r w:rsidDel="00000000" w:rsidR="00000000" w:rsidRPr="00000000">
        <w:rPr>
          <w:sz w:val="20"/>
          <w:szCs w:val="20"/>
          <w:rtl w:val="0"/>
        </w:rPr>
        <w:t xml:space="preserve">include Eli the Magician, Stranger Things teen escape room, friendship bracelet craft, and chalk the walk with kindness program.</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2nd Quarter staff check-ins were completed by Mrs. Fording and Mrs. Smith with great feedback, open communication, and a lot of good insight from an appreciative staff.</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 motion sensor music player was installed in the Local History Exhibit Room at the request of a patron donation.  Upon entering the room, music from Elmore school and local bands (1930s-70s) will play at a low volume and comfortable listening level.  Band information will be added at a later date to the kiosk.</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Mrs. Fording has been spending a great deal of time at the Genoa facility training and assisting Mrs. Smith as she is learning the Branch Manager responsibilities.  Genoa staff has taken well to her charge and she is being introduced into the community as well. </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8">
      <w:pPr>
        <w:widowControl w:val="0"/>
        <w:numPr>
          <w:ilvl w:val="0"/>
          <w:numId w:val="1"/>
        </w:numPr>
        <w:ind w:left="720" w:hanging="360"/>
        <w:rPr>
          <w:rFonts w:ascii="Cambria" w:cs="Cambria" w:eastAsia="Cambria" w:hAnsi="Cambria"/>
          <w:sz w:val="20"/>
          <w:szCs w:val="20"/>
        </w:rPr>
      </w:pPr>
      <w:r w:rsidDel="00000000" w:rsidR="00000000" w:rsidRPr="00000000">
        <w:rPr>
          <w:sz w:val="20"/>
          <w:szCs w:val="20"/>
          <w:rtl w:val="0"/>
        </w:rPr>
        <w:t xml:space="preserve">Staff have completed the following webinars this month:</w:t>
      </w:r>
    </w:p>
    <w:p w:rsidR="00000000" w:rsidDel="00000000" w:rsidP="00000000" w:rsidRDefault="00000000" w:rsidRPr="00000000" w14:paraId="00000029">
      <w:pPr>
        <w:widowControl w:val="0"/>
        <w:numPr>
          <w:ilvl w:val="0"/>
          <w:numId w:val="3"/>
        </w:numPr>
        <w:ind w:left="1440" w:hanging="360"/>
        <w:rPr>
          <w:rFonts w:ascii="Cambria" w:cs="Cambria" w:eastAsia="Cambria" w:hAnsi="Cambria"/>
          <w:sz w:val="20"/>
          <w:szCs w:val="20"/>
        </w:rPr>
      </w:pPr>
      <w:r w:rsidDel="00000000" w:rsidR="00000000" w:rsidRPr="00000000">
        <w:rPr>
          <w:b w:val="1"/>
          <w:sz w:val="20"/>
          <w:szCs w:val="20"/>
          <w:rtl w:val="0"/>
        </w:rPr>
        <w:t xml:space="preserve">Katie Blum:  </w:t>
      </w:r>
      <w:r w:rsidDel="00000000" w:rsidR="00000000" w:rsidRPr="00000000">
        <w:rPr>
          <w:sz w:val="20"/>
          <w:szCs w:val="20"/>
          <w:rtl w:val="0"/>
        </w:rPr>
        <w:t xml:space="preserve">Sharing your Collection Via the Ohio Digital Network</w:t>
      </w:r>
      <w:r w:rsidDel="00000000" w:rsidR="00000000" w:rsidRPr="00000000">
        <w:rPr>
          <w:sz w:val="20"/>
          <w:szCs w:val="20"/>
          <w:rtl w:val="0"/>
        </w:rPr>
        <w:t xml:space="preserve"> (Ohio History Connection)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June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2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BRANCH MANAGER’S REPORT: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Abigail Sullivan, Programs Librarian, has reached out to Genoa Schools regarding the library card program as done in the past, as well as other potential programs..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The toilets have been replaced in both the men’s and women’s bathrooms, although a leak continues in the men’s facility so further plumbing attention will need to be addressed.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The breakroom kitchen sink has been having issues.  The plumber believes there is blockage potentially in the water line and a new supply line may be needed.  Quotes will be received.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sz w:val="20"/>
          <w:szCs w:val="20"/>
        </w:rPr>
      </w:pPr>
      <w:r w:rsidDel="00000000" w:rsidR="00000000" w:rsidRPr="00000000">
        <w:rPr>
          <w:sz w:val="20"/>
          <w:szCs w:val="20"/>
          <w:rtl w:val="0"/>
        </w:rPr>
        <w:t xml:space="preserve">The Ottawa County Community Foundation and Luther Home of Mercy Grant display for Disabilities Awareness has been completed and books purchased are on display.  A visit from Luther Home of Mercy to see the display and take photos occurred upon completion.  The display will remain in place through the end of July.</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sz w:val="20"/>
          <w:szCs w:val="20"/>
        </w:rPr>
      </w:pPr>
      <w:r w:rsidDel="00000000" w:rsidR="00000000" w:rsidRPr="00000000">
        <w:rPr>
          <w:sz w:val="20"/>
          <w:szCs w:val="20"/>
          <w:rtl w:val="0"/>
        </w:rPr>
        <w:t xml:space="preserve">Summer Reading has been a great success with patrons enjoying their prizes.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hanging="360"/>
        <w:jc w:val="left"/>
        <w:rPr>
          <w:sz w:val="20"/>
          <w:szCs w:val="20"/>
          <w:u w:val="none"/>
        </w:rPr>
      </w:pPr>
      <w:r w:rsidDel="00000000" w:rsidR="00000000" w:rsidRPr="00000000">
        <w:rPr>
          <w:sz w:val="20"/>
          <w:szCs w:val="20"/>
          <w:rtl w:val="0"/>
        </w:rPr>
        <w:t xml:space="preserve">Dr. Fred Dais, University of Toledo Education Dept., has begun volunteering at the Genoa Library helping to shelf read adult fiction for a few hours several days a week.  He also plans to begin helping with the Lego Club.  Dr. Dais’ wife, Dr. Lynda Dunn PhD Music, will be assisting Lego Club as well and possibly more.  We are excited for the new volunteers!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A">
      <w:pPr>
        <w:widowControl w:val="0"/>
        <w:numPr>
          <w:ilvl w:val="0"/>
          <w:numId w:val="1"/>
        </w:numPr>
        <w:ind w:left="720" w:hanging="360"/>
        <w:rPr>
          <w:rFonts w:ascii="Cambria" w:cs="Cambria" w:eastAsia="Cambria" w:hAnsi="Cambria"/>
          <w:sz w:val="20"/>
          <w:szCs w:val="20"/>
        </w:rPr>
      </w:pPr>
      <w:r w:rsidDel="00000000" w:rsidR="00000000" w:rsidRPr="00000000">
        <w:rPr>
          <w:sz w:val="20"/>
          <w:szCs w:val="20"/>
          <w:rtl w:val="0"/>
        </w:rPr>
        <w:t xml:space="preserve">Staff have completed the following training this month:</w:t>
      </w:r>
    </w:p>
    <w:p w:rsidR="00000000" w:rsidDel="00000000" w:rsidP="00000000" w:rsidRDefault="00000000" w:rsidRPr="00000000" w14:paraId="0000003B">
      <w:pPr>
        <w:widowControl w:val="0"/>
        <w:numPr>
          <w:ilvl w:val="0"/>
          <w:numId w:val="3"/>
        </w:numPr>
        <w:ind w:left="1440" w:hanging="360"/>
        <w:rPr>
          <w:rFonts w:ascii="Cambria" w:cs="Cambria" w:eastAsia="Cambria" w:hAnsi="Cambria"/>
          <w:sz w:val="20"/>
          <w:szCs w:val="20"/>
        </w:rPr>
      </w:pPr>
      <w:r w:rsidDel="00000000" w:rsidR="00000000" w:rsidRPr="00000000">
        <w:rPr>
          <w:sz w:val="20"/>
          <w:szCs w:val="20"/>
          <w:rtl w:val="0"/>
        </w:rPr>
        <w:t xml:space="preserve">Hubi Smith</w:t>
      </w:r>
      <w:r w:rsidDel="00000000" w:rsidR="00000000" w:rsidRPr="00000000">
        <w:rPr>
          <w:b w:val="1"/>
          <w:sz w:val="20"/>
          <w:szCs w:val="20"/>
          <w:rtl w:val="0"/>
        </w:rPr>
        <w:t xml:space="preserve">:  </w:t>
      </w:r>
      <w:r w:rsidDel="00000000" w:rsidR="00000000" w:rsidRPr="00000000">
        <w:rPr>
          <w:sz w:val="20"/>
          <w:szCs w:val="20"/>
          <w:rtl w:val="0"/>
        </w:rPr>
        <w:t xml:space="preserve">Manager Training (Niche); Grant Writing and Grant Management (Niche);  Library Facilities Conference (July 19, 2023); New Director/Manager Training (Ongoing course July -September 2023)</w:t>
      </w:r>
    </w:p>
    <w:p w:rsidR="00000000" w:rsidDel="00000000" w:rsidP="00000000" w:rsidRDefault="00000000" w:rsidRPr="00000000" w14:paraId="0000003C">
      <w:pPr>
        <w:widowControl w:val="0"/>
        <w:numPr>
          <w:ilvl w:val="0"/>
          <w:numId w:val="3"/>
        </w:numPr>
        <w:ind w:left="1440" w:hanging="360"/>
        <w:rPr>
          <w:sz w:val="20"/>
          <w:szCs w:val="20"/>
          <w:u w:val="none"/>
        </w:rPr>
      </w:pPr>
      <w:r w:rsidDel="00000000" w:rsidR="00000000" w:rsidRPr="00000000">
        <w:rPr>
          <w:sz w:val="20"/>
          <w:szCs w:val="20"/>
          <w:rtl w:val="0"/>
        </w:rPr>
        <w:t xml:space="preserve">Meghan Peiffer:  Tech Soup (Community Connector)</w:t>
      </w:r>
    </w:p>
    <w:p w:rsidR="00000000" w:rsidDel="00000000" w:rsidP="00000000" w:rsidRDefault="00000000" w:rsidRPr="00000000" w14:paraId="0000003D">
      <w:pPr>
        <w:widowControl w:val="0"/>
        <w:ind w:left="1440" w:firstLine="0"/>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June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3F">
      <w:pPr>
        <w:tabs>
          <w:tab w:val="left" w:leader="none" w:pos="810"/>
        </w:tabs>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LOCAL HISTORY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Included in Secretary’s records.</w:t>
      </w:r>
      <w:r w:rsidDel="00000000" w:rsidR="00000000" w:rsidRPr="00000000">
        <w:rPr>
          <w:rtl w:val="0"/>
        </w:rPr>
      </w:r>
    </w:p>
    <w:p w:rsidR="00000000" w:rsidDel="00000000" w:rsidP="00000000" w:rsidRDefault="00000000" w:rsidRPr="00000000" w14:paraId="00000041">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UNFINISHED</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p>
    <w:p w:rsidR="00000000" w:rsidDel="00000000" w:rsidP="00000000" w:rsidRDefault="00000000" w:rsidRPr="00000000" w14:paraId="0000004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Genoa Sewer Line Repair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Quote received from Rick Evans but discussion was tabled until the Genoa HVAC replacement issue was resolved.  Refer to New Business.  (See attached documentation included in Secretary’s records.)  </w:t>
      </w:r>
      <w:r w:rsidDel="00000000" w:rsidR="00000000" w:rsidRPr="00000000">
        <w:rPr>
          <w:rtl w:val="0"/>
        </w:rPr>
      </w:r>
    </w:p>
    <w:p w:rsidR="00000000" w:rsidDel="00000000" w:rsidP="00000000" w:rsidRDefault="00000000" w:rsidRPr="00000000" w14:paraId="00000044">
      <w:pPr>
        <w:widowControl w:val="0"/>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NEW</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p>
    <w:p w:rsidR="00000000" w:rsidDel="00000000" w:rsidP="00000000" w:rsidRDefault="00000000" w:rsidRPr="00000000" w14:paraId="00000046">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HVAC replacements </w:t>
      </w:r>
      <w:r w:rsidDel="00000000" w:rsidR="00000000" w:rsidRPr="00000000">
        <w:rPr>
          <w:sz w:val="20"/>
          <w:szCs w:val="20"/>
          <w:rtl w:val="0"/>
        </w:rPr>
        <w:t xml:space="preserve">- One HVAC unit at Genoa definitely needs to be replaced as it no longer works.  The other unit is from 1994.  Both units are facing the wrong direction with the exhaust blowing toward the library creating a fire hazard.  Both units will need to be moved in order for the sewer line to be repaired and the concrete slab replaced.  Additionally the fencing will most likely need to be replaced as well.  Quotes were received from Rick Evans (HVAC replacement/sewer line repair/concrete slab replacement) and Ohler &amp; Holzhauer (HVAC replacement/concrete slab replacement).  Discussion was held regarding the vast differences of quote amounts, the differences between the HVAC models quoted, and the decision of going with one company versus two companies to complete the work.  Discussion tabled until further clarification of quote discrepancies received. (See attached documentation included in Secretary’s records.)  </w:t>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b w:val="1"/>
          <w:sz w:val="20"/>
          <w:szCs w:val="20"/>
          <w:rtl w:val="0"/>
        </w:rPr>
        <w:t xml:space="preserve">Health Insurance Options - </w:t>
      </w:r>
      <w:r w:rsidDel="00000000" w:rsidR="00000000" w:rsidRPr="00000000">
        <w:rPr>
          <w:sz w:val="20"/>
          <w:szCs w:val="20"/>
          <w:rtl w:val="0"/>
        </w:rPr>
        <w:t xml:space="preserve">Full-time Library employees are currently offered up to $150 in reimbursement for healthcare coverage.  Mrs. Fording presented several healthcare packages that would replace this practice  offering coverage to employees who worked 20 hrs or more a week.  Mrs. Fording believes there would be approximately 5 employees who would choose to go on this coverage.  Other area libraries offer healthcare packages and it appears to make a difference in employee retainment as well as initial employment interest.  Discussion was held on the amount of coverage as well as the inclusion of vision and dental coverage.  (See attached documentation included in Secretary’s records.)       </w:t>
      </w:r>
    </w:p>
    <w:p w:rsidR="00000000" w:rsidDel="00000000" w:rsidP="00000000" w:rsidRDefault="00000000" w:rsidRPr="00000000" w14:paraId="00000049">
      <w:pPr>
        <w:rPr>
          <w:sz w:val="20"/>
          <w:szCs w:val="20"/>
        </w:rPr>
      </w:pPr>
      <w:r w:rsidDel="00000000" w:rsidR="00000000" w:rsidRPr="00000000">
        <w:rPr>
          <w:b w:val="1"/>
          <w:sz w:val="20"/>
          <w:szCs w:val="20"/>
          <w:rtl w:val="0"/>
        </w:rPr>
        <w:t xml:space="preserve">Resolution 2023-42.  Be it resolved to offer 75/25 Anthem SOCA MEWA 5000 (Network:  Blue Access PPO), Anthem 5466 Dental, and Anthem 52AQ Vision healthcare coverage to all Harris-Elmore Public Library and Genoa Branch Library employees who work 20 hours or more a week effective July 10, 2023. </w:t>
      </w: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Motion made by Mrs. Bringman, motion seconded by Ms. Lawrence.   </w:t>
      </w:r>
    </w:p>
    <w:p w:rsidR="00000000" w:rsidDel="00000000" w:rsidP="00000000" w:rsidRDefault="00000000" w:rsidRPr="00000000" w14:paraId="0000004B">
      <w:pPr>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ADJOURNMENT:  </w:t>
      </w:r>
      <w:r w:rsidDel="00000000" w:rsidR="00000000" w:rsidRPr="00000000">
        <w:rPr>
          <w:sz w:val="20"/>
          <w:szCs w:val="20"/>
          <w:rtl w:val="0"/>
        </w:rPr>
        <w:t xml:space="preserve">8</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35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4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NEXT MEETING: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September 1</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7pm </w:t>
      </w:r>
      <w:r w:rsidDel="00000000" w:rsidR="00000000" w:rsidRPr="00000000">
        <w:rPr>
          <w:sz w:val="20"/>
          <w:szCs w:val="20"/>
          <w:rtl w:val="0"/>
        </w:rPr>
        <w:t xml:space="preserve">Harris-Elmore Public</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Library Damschroder Room</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 - Secretary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60">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61">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Closed Sunday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widowControl w:val="0"/>
      <w:rPr>
        <w:b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Header">
    <w:name w:val="header"/>
    <w:basedOn w:val="Normal"/>
    <w:link w:val="HeaderChar"/>
    <w:uiPriority w:val="99"/>
    <w:semiHidden w:val="1"/>
    <w:unhideWhenUsed w:val="1"/>
    <w:rsid w:val="0041758B"/>
    <w:pPr>
      <w:tabs>
        <w:tab w:val="center" w:pos="4680"/>
        <w:tab w:val="right" w:pos="9360"/>
      </w:tabs>
    </w:pPr>
  </w:style>
  <w:style w:type="character" w:styleId="HeaderChar" w:customStyle="1">
    <w:name w:val="Header Char"/>
    <w:basedOn w:val="DefaultParagraphFont"/>
    <w:link w:val="Header"/>
    <w:uiPriority w:val="99"/>
    <w:semiHidden w:val="1"/>
    <w:rsid w:val="0041758B"/>
  </w:style>
  <w:style w:type="paragraph" w:styleId="Footer">
    <w:name w:val="footer"/>
    <w:basedOn w:val="Normal"/>
    <w:link w:val="FooterChar"/>
    <w:uiPriority w:val="99"/>
    <w:semiHidden w:val="1"/>
    <w:unhideWhenUsed w:val="1"/>
    <w:rsid w:val="0041758B"/>
    <w:pPr>
      <w:tabs>
        <w:tab w:val="center" w:pos="4680"/>
        <w:tab w:val="right" w:pos="9360"/>
      </w:tabs>
    </w:pPr>
  </w:style>
  <w:style w:type="character" w:styleId="FooterChar" w:customStyle="1">
    <w:name w:val="Footer Char"/>
    <w:basedOn w:val="DefaultParagraphFont"/>
    <w:link w:val="Footer"/>
    <w:uiPriority w:val="99"/>
    <w:semiHidden w:val="1"/>
    <w:rsid w:val="0041758B"/>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o14I9aXqgAjSINY8cvf+aq+C7Q==">CgMxLjAaIwoBMBIeChwIB0IYCg9UaW1lcyBOZXcgUm9tYW4SBUNhcmRvOAByITFrUklrc21QT2hxWnZZZWRGc2VsZ3RYRFBFaHJiYXd1Vw==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